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B8" w:rsidRPr="00012A5E" w:rsidRDefault="003F18B8" w:rsidP="00FF1A35">
      <w:pPr>
        <w:pStyle w:val="Nagwek1"/>
        <w:spacing w:before="0" w:after="0" w:line="360" w:lineRule="auto"/>
        <w:rPr>
          <w:rFonts w:ascii="Arial" w:hAnsi="Arial" w:cs="Arial"/>
          <w:color w:val="auto"/>
          <w:szCs w:val="24"/>
          <w:lang w:val="pl-PL"/>
        </w:rPr>
      </w:pPr>
      <w:r w:rsidRPr="00012A5E">
        <w:rPr>
          <w:rFonts w:ascii="Arial" w:hAnsi="Arial" w:cs="Arial"/>
          <w:color w:val="auto"/>
          <w:szCs w:val="24"/>
          <w:lang w:val="pl-PL"/>
        </w:rPr>
        <w:t xml:space="preserve">Załącznik do Zarządzenia Nr </w:t>
      </w:r>
      <w:r w:rsidR="00A949B5" w:rsidRPr="00012A5E">
        <w:rPr>
          <w:rFonts w:ascii="Arial" w:hAnsi="Arial" w:cs="Arial"/>
          <w:color w:val="auto"/>
          <w:szCs w:val="24"/>
          <w:lang w:val="pl-PL"/>
        </w:rPr>
        <w:t>11.2024</w:t>
      </w:r>
      <w:r w:rsidRPr="00012A5E">
        <w:rPr>
          <w:rFonts w:ascii="Arial" w:hAnsi="Arial" w:cs="Arial"/>
          <w:color w:val="auto"/>
          <w:szCs w:val="24"/>
          <w:lang w:val="pl-PL"/>
        </w:rPr>
        <w:t xml:space="preserve"> Powiatowego Centrum Pomocy Rodzinie w Zgierzu</w:t>
      </w:r>
      <w:r w:rsidR="0015033B" w:rsidRPr="00012A5E">
        <w:rPr>
          <w:rFonts w:ascii="Arial" w:hAnsi="Arial" w:cs="Arial"/>
          <w:color w:val="auto"/>
          <w:szCs w:val="24"/>
          <w:lang w:val="pl-PL"/>
        </w:rPr>
        <w:t xml:space="preserve"> </w:t>
      </w:r>
      <w:r w:rsidRPr="00012A5E">
        <w:rPr>
          <w:rFonts w:ascii="Arial" w:hAnsi="Arial" w:cs="Arial"/>
          <w:color w:val="auto"/>
          <w:szCs w:val="24"/>
          <w:lang w:val="pl-PL"/>
        </w:rPr>
        <w:t xml:space="preserve">z dnia </w:t>
      </w:r>
      <w:r w:rsidR="00A949B5" w:rsidRPr="00012A5E">
        <w:rPr>
          <w:rFonts w:ascii="Arial" w:hAnsi="Arial" w:cs="Arial"/>
          <w:color w:val="auto"/>
          <w:szCs w:val="24"/>
          <w:lang w:val="pl-PL"/>
        </w:rPr>
        <w:t xml:space="preserve">01 sierpnia </w:t>
      </w:r>
      <w:r w:rsidRPr="00012A5E">
        <w:rPr>
          <w:rFonts w:ascii="Arial" w:hAnsi="Arial" w:cs="Arial"/>
          <w:color w:val="auto"/>
          <w:szCs w:val="24"/>
          <w:lang w:val="pl-PL"/>
        </w:rPr>
        <w:t>2024 r.</w:t>
      </w:r>
    </w:p>
    <w:p w:rsidR="003F18B8" w:rsidRPr="00012A5E" w:rsidRDefault="0090347E" w:rsidP="00FF1A35">
      <w:pPr>
        <w:pStyle w:val="Nagwek1"/>
        <w:spacing w:before="0" w:after="0" w:line="360" w:lineRule="auto"/>
        <w:rPr>
          <w:rFonts w:ascii="Arial" w:hAnsi="Arial" w:cs="Arial"/>
          <w:color w:val="auto"/>
          <w:szCs w:val="24"/>
          <w:lang w:val="pl-PL"/>
        </w:rPr>
      </w:pPr>
      <w:r w:rsidRPr="00012A5E">
        <w:rPr>
          <w:rFonts w:ascii="Arial" w:hAnsi="Arial" w:cs="Arial"/>
          <w:color w:val="auto"/>
          <w:szCs w:val="24"/>
          <w:lang w:val="pl-PL"/>
        </w:rPr>
        <w:t>Standardy ochrony małoletnich w</w:t>
      </w:r>
      <w:r w:rsidR="00B64A95" w:rsidRPr="00012A5E">
        <w:rPr>
          <w:rFonts w:ascii="Arial" w:hAnsi="Arial" w:cs="Arial"/>
          <w:color w:val="auto"/>
          <w:szCs w:val="24"/>
          <w:lang w:val="pl-PL"/>
        </w:rPr>
        <w:t xml:space="preserve"> P</w:t>
      </w:r>
      <w:r w:rsidRPr="00012A5E">
        <w:rPr>
          <w:rFonts w:ascii="Arial" w:hAnsi="Arial" w:cs="Arial"/>
          <w:color w:val="auto"/>
          <w:szCs w:val="24"/>
          <w:lang w:val="pl-PL"/>
        </w:rPr>
        <w:t>owiatowym</w:t>
      </w:r>
      <w:r w:rsidR="00B64A95" w:rsidRPr="00012A5E">
        <w:rPr>
          <w:rFonts w:ascii="Arial" w:hAnsi="Arial" w:cs="Arial"/>
          <w:color w:val="auto"/>
          <w:szCs w:val="24"/>
          <w:lang w:val="pl-PL"/>
        </w:rPr>
        <w:t xml:space="preserve"> C</w:t>
      </w:r>
      <w:r w:rsidRPr="00012A5E">
        <w:rPr>
          <w:rFonts w:ascii="Arial" w:hAnsi="Arial" w:cs="Arial"/>
          <w:color w:val="auto"/>
          <w:szCs w:val="24"/>
          <w:lang w:val="pl-PL"/>
        </w:rPr>
        <w:t>entrum</w:t>
      </w:r>
      <w:r w:rsidR="00B64A95" w:rsidRPr="00012A5E">
        <w:rPr>
          <w:rFonts w:ascii="Arial" w:hAnsi="Arial" w:cs="Arial"/>
          <w:color w:val="auto"/>
          <w:szCs w:val="24"/>
          <w:lang w:val="pl-PL"/>
        </w:rPr>
        <w:t xml:space="preserve"> P</w:t>
      </w:r>
      <w:r w:rsidRPr="00012A5E">
        <w:rPr>
          <w:rFonts w:ascii="Arial" w:hAnsi="Arial" w:cs="Arial"/>
          <w:color w:val="auto"/>
          <w:szCs w:val="24"/>
          <w:lang w:val="pl-PL"/>
        </w:rPr>
        <w:t>omocy</w:t>
      </w:r>
      <w:r w:rsidR="00B64A95" w:rsidRPr="00012A5E">
        <w:rPr>
          <w:rFonts w:ascii="Arial" w:hAnsi="Arial" w:cs="Arial"/>
          <w:color w:val="auto"/>
          <w:szCs w:val="24"/>
          <w:lang w:val="pl-PL"/>
        </w:rPr>
        <w:t xml:space="preserve"> R</w:t>
      </w:r>
      <w:r w:rsidRPr="00012A5E">
        <w:rPr>
          <w:rFonts w:ascii="Arial" w:hAnsi="Arial" w:cs="Arial"/>
          <w:color w:val="auto"/>
          <w:szCs w:val="24"/>
          <w:lang w:val="pl-PL"/>
        </w:rPr>
        <w:t>odzinie</w:t>
      </w:r>
      <w:r w:rsidR="00B64A95" w:rsidRPr="00012A5E">
        <w:rPr>
          <w:rFonts w:ascii="Arial" w:hAnsi="Arial" w:cs="Arial"/>
          <w:color w:val="auto"/>
          <w:szCs w:val="24"/>
          <w:lang w:val="pl-PL"/>
        </w:rPr>
        <w:t xml:space="preserve"> </w:t>
      </w:r>
      <w:r w:rsidRPr="00012A5E">
        <w:rPr>
          <w:rFonts w:ascii="Arial" w:hAnsi="Arial" w:cs="Arial"/>
          <w:color w:val="auto"/>
          <w:szCs w:val="24"/>
          <w:lang w:val="pl-PL"/>
        </w:rPr>
        <w:t>w</w:t>
      </w:r>
      <w:r w:rsidR="00B64A95" w:rsidRPr="00012A5E">
        <w:rPr>
          <w:rFonts w:ascii="Arial" w:hAnsi="Arial" w:cs="Arial"/>
          <w:color w:val="auto"/>
          <w:szCs w:val="24"/>
          <w:lang w:val="pl-PL"/>
        </w:rPr>
        <w:t xml:space="preserve"> Z</w:t>
      </w:r>
      <w:r w:rsidRPr="00012A5E">
        <w:rPr>
          <w:rFonts w:ascii="Arial" w:hAnsi="Arial" w:cs="Arial"/>
          <w:color w:val="auto"/>
          <w:szCs w:val="24"/>
          <w:lang w:val="pl-PL"/>
        </w:rPr>
        <w:t>gierzu</w:t>
      </w:r>
    </w:p>
    <w:p w:rsidR="003F18B8" w:rsidRPr="008E3C0D" w:rsidRDefault="00C77256" w:rsidP="00012A5E">
      <w:pPr>
        <w:pStyle w:val="Nagwek2"/>
        <w:spacing w:after="0"/>
        <w:ind w:right="0"/>
        <w:jc w:val="left"/>
        <w:rPr>
          <w:rFonts w:ascii="Arial" w:hAnsi="Arial" w:cs="Arial"/>
          <w:b/>
          <w:sz w:val="28"/>
        </w:rPr>
      </w:pPr>
      <w:r w:rsidRPr="008E3C0D">
        <w:rPr>
          <w:rFonts w:ascii="Arial" w:hAnsi="Arial" w:cs="Arial"/>
          <w:b/>
          <w:sz w:val="28"/>
        </w:rPr>
        <w:t>Wstęp</w:t>
      </w:r>
    </w:p>
    <w:p w:rsidR="003F18B8" w:rsidRPr="00012A5E" w:rsidRDefault="003F18B8" w:rsidP="00FF1A35">
      <w:pPr>
        <w:pStyle w:val="Bezodstpw"/>
        <w:spacing w:line="360" w:lineRule="auto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Podstawową zasadą wszystkich działań podejmowanych przez pracowników Powiatowego Centrum Pomocy Rodzinie w </w:t>
      </w:r>
      <w:r w:rsidR="00A30C76" w:rsidRPr="00012A5E">
        <w:rPr>
          <w:rFonts w:ascii="Arial" w:hAnsi="Arial" w:cs="Arial"/>
          <w:color w:val="auto"/>
          <w:sz w:val="24"/>
          <w:szCs w:val="24"/>
          <w:lang w:val="pl-PL"/>
        </w:rPr>
        <w:t>Zgierzu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i osoby współpracujące z PCPR (wolontariusze, stażyści, praktykanci, przedstawiciele instytucji i firm) jest </w:t>
      </w:r>
      <w:r w:rsidR="00A30C76" w:rsidRPr="00012A5E">
        <w:rPr>
          <w:rFonts w:ascii="Arial" w:hAnsi="Arial" w:cs="Arial"/>
          <w:color w:val="auto"/>
          <w:sz w:val="24"/>
          <w:szCs w:val="24"/>
          <w:lang w:val="pl-PL"/>
        </w:rPr>
        <w:t>działanie dla dobra dziecka i</w:t>
      </w:r>
      <w:r w:rsidR="00664C9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="00A30C76" w:rsidRPr="00012A5E">
        <w:rPr>
          <w:rFonts w:ascii="Arial" w:hAnsi="Arial" w:cs="Arial"/>
          <w:color w:val="auto"/>
          <w:sz w:val="24"/>
          <w:szCs w:val="24"/>
          <w:lang w:val="pl-PL"/>
        </w:rPr>
        <w:t>w</w:t>
      </w:r>
      <w:r w:rsidR="00664C9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jego najlepszym interesie. Niedopuszczalne jest sto</w:t>
      </w:r>
      <w:r w:rsidR="00664C9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sowanie wobec dzieci przemocy w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jakiejkolwiek formie. Standardy ochrony małoletnich obowiązują wszystkich pracowników i osoby współpracujące z PCPR. Zawierają wytyczne dotyczące postępowania w przypadku zagrożenia bezpieczeństwa i dobra dziecka.</w:t>
      </w:r>
    </w:p>
    <w:p w:rsidR="003F18B8" w:rsidRPr="00012A5E" w:rsidRDefault="003F18B8" w:rsidP="00012A5E">
      <w:pPr>
        <w:pStyle w:val="Nagwek2"/>
        <w:spacing w:after="0"/>
        <w:ind w:right="0"/>
        <w:jc w:val="left"/>
        <w:rPr>
          <w:rFonts w:ascii="Arial" w:hAnsi="Arial" w:cs="Arial"/>
          <w:b/>
          <w:sz w:val="28"/>
          <w:lang w:val="pl-PL"/>
        </w:rPr>
      </w:pPr>
      <w:r w:rsidRPr="00012A5E">
        <w:rPr>
          <w:rFonts w:ascii="Arial" w:hAnsi="Arial" w:cs="Arial"/>
          <w:b/>
          <w:sz w:val="28"/>
          <w:lang w:val="pl-PL"/>
        </w:rPr>
        <w:t>Standardy ochrony małoletnich obejmują:</w:t>
      </w:r>
    </w:p>
    <w:p w:rsidR="003F18B8" w:rsidRPr="00012A5E" w:rsidRDefault="003F18B8" w:rsidP="00FF1A35">
      <w:pPr>
        <w:pStyle w:val="Bezodstpw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Zasady bez</w:t>
      </w:r>
      <w:r w:rsidR="00B64A95" w:rsidRPr="00012A5E">
        <w:rPr>
          <w:rFonts w:ascii="Arial" w:hAnsi="Arial" w:cs="Arial"/>
          <w:color w:val="auto"/>
          <w:sz w:val="24"/>
          <w:szCs w:val="24"/>
          <w:lang w:val="pl-PL"/>
        </w:rPr>
        <w:t>piecznej rekrutacji pracowników;</w:t>
      </w:r>
      <w:r w:rsidR="006B03B6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</w:p>
    <w:p w:rsidR="003F18B8" w:rsidRPr="00012A5E" w:rsidRDefault="003F18B8" w:rsidP="00FF1A35">
      <w:pPr>
        <w:pStyle w:val="Bezodstpw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Zasady zapewniające bezpieczne relacje</w:t>
      </w:r>
      <w:r w:rsidR="00B64A95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między małoletnim i personelem;</w:t>
      </w:r>
    </w:p>
    <w:p w:rsidR="003F18B8" w:rsidRPr="00012A5E" w:rsidRDefault="003F18B8" w:rsidP="00FF1A35">
      <w:pPr>
        <w:pStyle w:val="Bezodstpw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Zasady dotycząc</w:t>
      </w:r>
      <w:r w:rsidR="00B64A95" w:rsidRPr="00012A5E">
        <w:rPr>
          <w:rFonts w:ascii="Arial" w:hAnsi="Arial" w:cs="Arial"/>
          <w:color w:val="auto"/>
          <w:sz w:val="24"/>
          <w:szCs w:val="24"/>
          <w:lang w:val="pl-PL"/>
        </w:rPr>
        <w:t>e kontaktu fizycznego z dziećmi;</w:t>
      </w:r>
    </w:p>
    <w:p w:rsidR="003F18B8" w:rsidRPr="00012A5E" w:rsidRDefault="003F18B8" w:rsidP="00FF1A35">
      <w:pPr>
        <w:pStyle w:val="Bezodstpw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Procedury interwencji w przypadku podejrzenia krzywdzenia dziecka</w:t>
      </w:r>
      <w:r w:rsidR="00B64A95" w:rsidRPr="00012A5E">
        <w:rPr>
          <w:rFonts w:ascii="Arial" w:hAnsi="Arial" w:cs="Arial"/>
          <w:color w:val="auto"/>
          <w:sz w:val="24"/>
          <w:szCs w:val="24"/>
          <w:lang w:val="pl-PL"/>
        </w:rPr>
        <w:t>;</w:t>
      </w:r>
    </w:p>
    <w:p w:rsidR="003F18B8" w:rsidRPr="00012A5E" w:rsidRDefault="00B64A95" w:rsidP="00FF1A35">
      <w:pPr>
        <w:pStyle w:val="Bezodstpw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Zasady ochrony danych dziecka;</w:t>
      </w:r>
      <w:bookmarkStart w:id="0" w:name="_GoBack"/>
      <w:bookmarkEnd w:id="0"/>
    </w:p>
    <w:p w:rsidR="003F18B8" w:rsidRPr="00012A5E" w:rsidRDefault="003F18B8" w:rsidP="00FF1A35">
      <w:pPr>
        <w:pStyle w:val="Bezodstpw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Procedury ochrony dzieci przed treściami szkodliwymi w Internecie oraz utrwalonymi w innej formie.</w:t>
      </w:r>
    </w:p>
    <w:p w:rsidR="003F18B8" w:rsidRPr="00012A5E" w:rsidRDefault="003F18B8" w:rsidP="00012A5E">
      <w:pPr>
        <w:pStyle w:val="Nagwek2"/>
        <w:spacing w:after="0"/>
        <w:ind w:right="0"/>
        <w:jc w:val="left"/>
        <w:rPr>
          <w:rFonts w:ascii="Arial" w:hAnsi="Arial" w:cs="Arial"/>
          <w:b/>
          <w:sz w:val="28"/>
          <w:lang w:val="pl-PL"/>
        </w:rPr>
      </w:pPr>
      <w:r w:rsidRPr="00012A5E">
        <w:rPr>
          <w:rFonts w:ascii="Arial" w:hAnsi="Arial" w:cs="Arial"/>
          <w:b/>
          <w:sz w:val="28"/>
          <w:lang w:val="pl-PL"/>
        </w:rPr>
        <w:t>Terminy</w:t>
      </w:r>
    </w:p>
    <w:p w:rsidR="003F18B8" w:rsidRPr="00012A5E" w:rsidRDefault="003F18B8" w:rsidP="00FF1A35">
      <w:pPr>
        <w:pStyle w:val="Bezodstpw"/>
        <w:spacing w:line="360" w:lineRule="auto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b/>
          <w:color w:val="auto"/>
          <w:sz w:val="24"/>
          <w:szCs w:val="24"/>
          <w:lang w:val="pl-PL"/>
        </w:rPr>
        <w:t>Dyrektorem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jest osoba pełniąca funkcję Dyrektora Powiatowego Centrum Pomocy Rodzinie w</w:t>
      </w:r>
      <w:r w:rsidR="00664C9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Zgierzu.</w:t>
      </w:r>
    </w:p>
    <w:p w:rsidR="003F18B8" w:rsidRPr="00012A5E" w:rsidRDefault="003F18B8" w:rsidP="00FF1A35">
      <w:pPr>
        <w:pStyle w:val="Bezodstpw"/>
        <w:spacing w:line="360" w:lineRule="auto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b/>
          <w:color w:val="auto"/>
          <w:sz w:val="24"/>
          <w:szCs w:val="24"/>
          <w:lang w:val="pl-PL"/>
        </w:rPr>
        <w:t>Partnerem współpracującym z PCPR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są osob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y wykonujące zadania zlecone na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terenie PCPR lub poza siedzibą i na mocy odrębnych postępowań (zamówienia, zlecenia, organizacje pozarządowe itp.).</w:t>
      </w:r>
    </w:p>
    <w:p w:rsidR="003F18B8" w:rsidRPr="00012A5E" w:rsidRDefault="003F18B8" w:rsidP="00FF1A35">
      <w:pPr>
        <w:pStyle w:val="Bezodstpw"/>
        <w:spacing w:line="360" w:lineRule="auto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b/>
          <w:color w:val="auto"/>
          <w:sz w:val="24"/>
          <w:szCs w:val="24"/>
          <w:lang w:val="pl-PL"/>
        </w:rPr>
        <w:t>Pracownikiem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w rozumieniu tej procedury jest osoba z</w:t>
      </w:r>
      <w:r w:rsidR="006B2008" w:rsidRPr="00012A5E">
        <w:rPr>
          <w:rFonts w:ascii="Arial" w:hAnsi="Arial" w:cs="Arial"/>
          <w:color w:val="auto"/>
          <w:sz w:val="24"/>
          <w:szCs w:val="24"/>
          <w:lang w:val="pl-PL"/>
        </w:rPr>
        <w:t>atrudniona na podstawie umowy o</w:t>
      </w:r>
      <w:r w:rsidR="00FF2B3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pracę lub zlecenie.</w:t>
      </w:r>
    </w:p>
    <w:p w:rsidR="003F18B8" w:rsidRPr="00012A5E" w:rsidRDefault="003F18B8" w:rsidP="00FF1A35">
      <w:pPr>
        <w:pStyle w:val="Bezodstpw"/>
        <w:spacing w:line="360" w:lineRule="auto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b/>
          <w:color w:val="auto"/>
          <w:sz w:val="24"/>
          <w:szCs w:val="24"/>
          <w:lang w:val="pl-PL"/>
        </w:rPr>
        <w:t>Dzieckiem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jest każda osoba, która nie ukończyła 18 roku życia.</w:t>
      </w:r>
    </w:p>
    <w:p w:rsidR="003F18B8" w:rsidRPr="00012A5E" w:rsidRDefault="003F18B8" w:rsidP="00FF1A35">
      <w:pPr>
        <w:pStyle w:val="Bezodstpw"/>
        <w:spacing w:line="360" w:lineRule="auto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b/>
          <w:color w:val="auto"/>
          <w:sz w:val="24"/>
          <w:szCs w:val="24"/>
          <w:lang w:val="pl-PL"/>
        </w:rPr>
        <w:lastRenderedPageBreak/>
        <w:t>Opiekunem dziecka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w rozumieniu tej procedury jest osoba u upo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ważniona do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reprezentacji dziecka, w szczególności rodzic biologiczny, rodzic zastępczy, opiekun prawny.</w:t>
      </w:r>
    </w:p>
    <w:p w:rsidR="003F18B8" w:rsidRPr="00012A5E" w:rsidRDefault="003F18B8" w:rsidP="00FF1A35">
      <w:pPr>
        <w:pStyle w:val="Bezodstpw"/>
        <w:spacing w:line="360" w:lineRule="auto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Przez </w:t>
      </w:r>
      <w:r w:rsidRPr="00012A5E">
        <w:rPr>
          <w:rFonts w:ascii="Arial" w:hAnsi="Arial" w:cs="Arial"/>
          <w:b/>
          <w:color w:val="auto"/>
          <w:sz w:val="24"/>
          <w:szCs w:val="24"/>
          <w:lang w:val="pl-PL"/>
        </w:rPr>
        <w:t>krzywdzenie dziecka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należy rozumieć czyn zabroniony względem dziecka.</w:t>
      </w:r>
    </w:p>
    <w:p w:rsidR="003F18B8" w:rsidRPr="00012A5E" w:rsidRDefault="003F18B8" w:rsidP="00FF1A35">
      <w:pPr>
        <w:pStyle w:val="Bezodstpw"/>
        <w:spacing w:line="360" w:lineRule="auto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b/>
          <w:color w:val="auto"/>
          <w:sz w:val="24"/>
          <w:szCs w:val="24"/>
          <w:lang w:val="pl-PL"/>
        </w:rPr>
        <w:t>Dane osobowe dziecka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to wszelkie informacje umożliwiające identyfikację dziecka.</w:t>
      </w:r>
    </w:p>
    <w:p w:rsidR="003F18B8" w:rsidRPr="00012A5E" w:rsidRDefault="003F18B8" w:rsidP="00012A5E">
      <w:pPr>
        <w:pStyle w:val="Nagwek2"/>
        <w:spacing w:after="0"/>
        <w:ind w:right="0"/>
        <w:jc w:val="left"/>
        <w:rPr>
          <w:rFonts w:ascii="Arial" w:hAnsi="Arial" w:cs="Arial"/>
          <w:b/>
          <w:sz w:val="28"/>
          <w:lang w:val="pl-PL"/>
        </w:rPr>
      </w:pPr>
      <w:r w:rsidRPr="00012A5E">
        <w:rPr>
          <w:rFonts w:ascii="Arial" w:hAnsi="Arial" w:cs="Arial"/>
          <w:b/>
          <w:sz w:val="28"/>
          <w:lang w:val="pl-PL"/>
        </w:rPr>
        <w:t>Zasady bezpiecznej rekrutacji pracowników</w:t>
      </w:r>
    </w:p>
    <w:p w:rsidR="003F18B8" w:rsidRPr="00012A5E" w:rsidRDefault="003F18B8" w:rsidP="00FF1A35">
      <w:pPr>
        <w:pStyle w:val="Bezodstpw"/>
        <w:numPr>
          <w:ilvl w:val="0"/>
          <w:numId w:val="21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Dyrektor PCPR </w:t>
      </w:r>
      <w:r w:rsidR="00980DC0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w Zgierzu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przed zatrudnieniem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pracownika zobowiązany jest do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uzyskania informacji, czy dane tej osoby są zamieszczone w Rejestrze Sprawców Przestępstw na Tle Seksualnym.</w:t>
      </w:r>
    </w:p>
    <w:p w:rsidR="003F18B8" w:rsidRPr="00012A5E" w:rsidRDefault="003F18B8" w:rsidP="00FF1A35">
      <w:pPr>
        <w:pStyle w:val="Bezodstpw"/>
        <w:numPr>
          <w:ilvl w:val="0"/>
          <w:numId w:val="21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Zasadzie opisanej w ust. 1 podlegają również pełnoletni wolontariusze,</w:t>
      </w:r>
      <w:r w:rsidR="00232D29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stażyści i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praktykanci.</w:t>
      </w:r>
    </w:p>
    <w:p w:rsidR="003F18B8" w:rsidRPr="00012A5E" w:rsidRDefault="003F18B8" w:rsidP="00FF1A35">
      <w:pPr>
        <w:pStyle w:val="Bezodstpw"/>
        <w:numPr>
          <w:ilvl w:val="0"/>
          <w:numId w:val="21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Kandydat do pracy w procedurze rekrutacji składa oświadczenie o niekaralności.</w:t>
      </w:r>
    </w:p>
    <w:p w:rsidR="003F18B8" w:rsidRPr="00012A5E" w:rsidRDefault="003F18B8" w:rsidP="00012A5E">
      <w:pPr>
        <w:pStyle w:val="Nagwek2"/>
        <w:spacing w:after="0"/>
        <w:ind w:right="0"/>
        <w:jc w:val="left"/>
        <w:rPr>
          <w:rFonts w:ascii="Arial" w:hAnsi="Arial" w:cs="Arial"/>
          <w:b/>
          <w:sz w:val="28"/>
          <w:lang w:val="pl-PL"/>
        </w:rPr>
      </w:pPr>
      <w:r w:rsidRPr="00012A5E">
        <w:rPr>
          <w:rFonts w:ascii="Arial" w:hAnsi="Arial" w:cs="Arial"/>
          <w:b/>
          <w:sz w:val="28"/>
          <w:lang w:val="pl-PL"/>
        </w:rPr>
        <w:t>Zasady zapewniające bezpieczne relacje między małoletnim i personelem</w:t>
      </w:r>
    </w:p>
    <w:p w:rsidR="003F18B8" w:rsidRPr="00012A5E" w:rsidRDefault="003F18B8" w:rsidP="00FF1A35">
      <w:pPr>
        <w:pStyle w:val="Bezodstpw"/>
        <w:numPr>
          <w:ilvl w:val="0"/>
          <w:numId w:val="22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Podstawową zasadą wszystkich podejmowanych czynności przez pracowników PCPR</w:t>
      </w:r>
      <w:r w:rsidR="006F363A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w</w:t>
      </w:r>
      <w:r w:rsidR="00FF2B3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="00725A85" w:rsidRPr="00012A5E">
        <w:rPr>
          <w:rFonts w:ascii="Arial" w:hAnsi="Arial" w:cs="Arial"/>
          <w:color w:val="auto"/>
          <w:sz w:val="24"/>
          <w:szCs w:val="24"/>
          <w:lang w:val="pl-PL"/>
        </w:rPr>
        <w:t>Zgierzu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jest działanie dla dobra dziecka.</w:t>
      </w:r>
    </w:p>
    <w:p w:rsidR="003F18B8" w:rsidRPr="00012A5E" w:rsidRDefault="003F18B8" w:rsidP="00FF1A35">
      <w:pPr>
        <w:pStyle w:val="Bezodstpw"/>
        <w:numPr>
          <w:ilvl w:val="0"/>
          <w:numId w:val="22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Pracownicy zobowiązani są traktować dziecko z szacunkiem, uwzględniając jego godność i</w:t>
      </w:r>
      <w:r w:rsidR="00FF2B3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potrzeby.</w:t>
      </w:r>
    </w:p>
    <w:p w:rsidR="003F18B8" w:rsidRPr="00012A5E" w:rsidRDefault="003F18B8" w:rsidP="00FF1A35">
      <w:pPr>
        <w:pStyle w:val="Bezodstpw"/>
        <w:numPr>
          <w:ilvl w:val="0"/>
          <w:numId w:val="22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Niedopuszczalne jest stosowanie przemocy wobec dziecka w </w:t>
      </w:r>
      <w:r w:rsidR="00B958BD" w:rsidRPr="00012A5E">
        <w:rPr>
          <w:rFonts w:ascii="Arial" w:hAnsi="Arial" w:cs="Arial"/>
          <w:color w:val="auto"/>
          <w:sz w:val="24"/>
          <w:szCs w:val="24"/>
          <w:lang w:val="pl-PL"/>
        </w:rPr>
        <w:t>jakiejkolwiek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formie.</w:t>
      </w:r>
    </w:p>
    <w:p w:rsidR="003F18B8" w:rsidRPr="00012A5E" w:rsidRDefault="003F18B8" w:rsidP="00FF1A35">
      <w:pPr>
        <w:pStyle w:val="Bezodstpw"/>
        <w:numPr>
          <w:ilvl w:val="0"/>
          <w:numId w:val="22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Pracownicy PCPR </w:t>
      </w:r>
      <w:r w:rsidR="00725A85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w Zgierzu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zobowiązani są do utrzymania prof</w:t>
      </w:r>
      <w:r w:rsidR="006F363A" w:rsidRPr="00012A5E">
        <w:rPr>
          <w:rFonts w:ascii="Arial" w:hAnsi="Arial" w:cs="Arial"/>
          <w:color w:val="auto"/>
          <w:sz w:val="24"/>
          <w:szCs w:val="24"/>
          <w:lang w:val="pl-PL"/>
        </w:rPr>
        <w:t>esjonalnych relacji z</w:t>
      </w:r>
      <w:r w:rsidR="00FF2B3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dziećmi i</w:t>
      </w:r>
      <w:r w:rsidR="00FF2B3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dbanie o to, by każdorazowo słowo, działanie lub reakcja wobec dziecka były adekwatne do sytuacji, bezpieczne i uzasadnione.</w:t>
      </w:r>
    </w:p>
    <w:p w:rsidR="003F18B8" w:rsidRPr="00012A5E" w:rsidRDefault="003F18B8" w:rsidP="00FF1A35">
      <w:pPr>
        <w:pStyle w:val="Bezodstpw"/>
        <w:numPr>
          <w:ilvl w:val="0"/>
          <w:numId w:val="22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W komunikacji z dziećmi należy zachować szacunek i cierpliwość.</w:t>
      </w:r>
    </w:p>
    <w:p w:rsidR="003F18B8" w:rsidRPr="00012A5E" w:rsidRDefault="003F18B8" w:rsidP="00FF1A35">
      <w:pPr>
        <w:pStyle w:val="Bezodstpw"/>
        <w:numPr>
          <w:ilvl w:val="0"/>
          <w:numId w:val="22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Pracownicy powinni uważnie słuchać dzieci oraz udzielać im odpowiedzi adekwatnych do ich wieku i konkretnych sytuacji.</w:t>
      </w:r>
    </w:p>
    <w:p w:rsidR="003F18B8" w:rsidRPr="00012A5E" w:rsidRDefault="003F18B8" w:rsidP="00FF1A35">
      <w:pPr>
        <w:pStyle w:val="Bezodstpw"/>
        <w:numPr>
          <w:ilvl w:val="0"/>
          <w:numId w:val="22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Zabronione jest zawstydzanie, </w:t>
      </w:r>
      <w:r w:rsidR="00B64A95" w:rsidRPr="00012A5E">
        <w:rPr>
          <w:rFonts w:ascii="Arial" w:hAnsi="Arial" w:cs="Arial"/>
          <w:color w:val="auto"/>
          <w:sz w:val="24"/>
          <w:szCs w:val="24"/>
          <w:lang w:val="pl-PL"/>
        </w:rPr>
        <w:t>upokarzanie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, lekceważenie oraz obrażanie dziecka. Nie powinno się krzyczeć na dziecko w 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sytuacji innej niż wynikająca z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bezpieczeństwa dziecka i innych osób.</w:t>
      </w:r>
    </w:p>
    <w:p w:rsidR="003F18B8" w:rsidRPr="00012A5E" w:rsidRDefault="003F18B8" w:rsidP="00FF1A35">
      <w:pPr>
        <w:pStyle w:val="Bezodstpw"/>
        <w:numPr>
          <w:ilvl w:val="0"/>
          <w:numId w:val="22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Niedopuszczalne jest używanie wulgarnych słów, gestów i żartów, czynienie obraźliwych uwag, nawiązywanie w wypowiedziach do aktywności bądź atrakcyjności seksualnej oraz wykorzystywanie wobec dziecka przewagi fizycznej lub wynikającej ze stanowiska (zastraszanie, groźby, zmuszanie do określonego zachowania).</w:t>
      </w:r>
    </w:p>
    <w:p w:rsidR="003F18B8" w:rsidRPr="00012A5E" w:rsidRDefault="003F18B8" w:rsidP="00012A5E">
      <w:pPr>
        <w:pStyle w:val="Nagwek2"/>
        <w:spacing w:after="0"/>
        <w:ind w:right="0"/>
        <w:jc w:val="left"/>
        <w:rPr>
          <w:rFonts w:ascii="Arial" w:hAnsi="Arial" w:cs="Arial"/>
          <w:b/>
          <w:sz w:val="28"/>
          <w:lang w:val="pl-PL"/>
        </w:rPr>
      </w:pPr>
      <w:r w:rsidRPr="00012A5E">
        <w:rPr>
          <w:rFonts w:ascii="Arial" w:hAnsi="Arial" w:cs="Arial"/>
          <w:b/>
          <w:sz w:val="28"/>
          <w:lang w:val="pl-PL"/>
        </w:rPr>
        <w:lastRenderedPageBreak/>
        <w:t>Zasady dotyczące kontaktu fizycznego z dziećmi</w:t>
      </w:r>
    </w:p>
    <w:p w:rsidR="003F18B8" w:rsidRPr="00012A5E" w:rsidRDefault="003F18B8" w:rsidP="00FF1A35">
      <w:pPr>
        <w:pStyle w:val="Bezodstpw"/>
        <w:numPr>
          <w:ilvl w:val="0"/>
          <w:numId w:val="23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Zabronione są wszystkie działania przemocowe wobec dzie</w:t>
      </w:r>
      <w:r w:rsidR="00FF2B3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ci. Istnieją jednak sytuacje, w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których kontakt fizyczny z dzieckiem może być stosowany i spełnia zasady bezpiecznego kontaktu, ponieważ jest od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powiedzią na potrzeby dziecka w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danym momencie, uwzględnia wiek dziecka, niepełnosprawność, etap rozwoju, płeć, kontekst kulturowy i sytuacyjny. Dopuszcza się przytrzymywa</w:t>
      </w:r>
      <w:r w:rsidR="00FF3A80" w:rsidRPr="00012A5E">
        <w:rPr>
          <w:rFonts w:ascii="Arial" w:hAnsi="Arial" w:cs="Arial"/>
          <w:color w:val="auto"/>
          <w:sz w:val="24"/>
          <w:szCs w:val="24"/>
          <w:lang w:val="pl-PL"/>
        </w:rPr>
        <w:t>nie dziecka w </w:t>
      </w:r>
      <w:r w:rsidR="00FF2B3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sytuacjach, gdy w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żaden inny sposób nie można powstrzymać go od zachowań autoagresywnych lub agresywnych.</w:t>
      </w:r>
    </w:p>
    <w:p w:rsidR="003F18B8" w:rsidRPr="00012A5E" w:rsidRDefault="003F18B8" w:rsidP="00FF1A35">
      <w:pPr>
        <w:pStyle w:val="Bezodstpw"/>
        <w:numPr>
          <w:ilvl w:val="0"/>
          <w:numId w:val="23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Przy stosowaniu kontaktu fizycznego z dzieckiem pracownik zawsze musi obserwować jego reakcje i dostosować sw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oje działania do tej reakcji. W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przypadku zauważania dyskomfortu u dziecka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należy natychmiast odstąpić od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kontaktu (nie dotyczy sytuacji przytrzymywania dziecka dla bezpieczeństwa).</w:t>
      </w:r>
    </w:p>
    <w:p w:rsidR="003F18B8" w:rsidRPr="00012A5E" w:rsidRDefault="003F18B8" w:rsidP="00FF1A35">
      <w:pPr>
        <w:pStyle w:val="Bezodstpw"/>
        <w:numPr>
          <w:ilvl w:val="0"/>
          <w:numId w:val="23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Nie wolno dotykać dziecka w sposób, który może 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być uznany za nieprzyzwoity lub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niestosowny.</w:t>
      </w:r>
    </w:p>
    <w:p w:rsidR="003F18B8" w:rsidRPr="00012A5E" w:rsidRDefault="003F18B8" w:rsidP="00FF1A35">
      <w:pPr>
        <w:pStyle w:val="Bezodstpw"/>
        <w:numPr>
          <w:ilvl w:val="0"/>
          <w:numId w:val="23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Należy zachować szczególną ostrożność do dzieci, które doświadczyły krzywdzenia, w</w:t>
      </w:r>
      <w:r w:rsidR="00FF2B3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tym seksualnego lub fizycznego. </w:t>
      </w:r>
    </w:p>
    <w:p w:rsidR="003F18B8" w:rsidRPr="00012A5E" w:rsidRDefault="003F18B8" w:rsidP="00FF1A35">
      <w:pPr>
        <w:pStyle w:val="Bezodstpw"/>
        <w:numPr>
          <w:ilvl w:val="0"/>
          <w:numId w:val="23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W sytuacji, gdy to dziecko dąży do nawiązania niestosownych kontaktów należy sprawę niezwłocznie zgłosić Dyrektorowi PCPR </w:t>
      </w:r>
      <w:r w:rsidR="00DD1D16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w Zgierzu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oraz zasięgnąć porady psychologa.</w:t>
      </w:r>
    </w:p>
    <w:p w:rsidR="003F18B8" w:rsidRPr="00012A5E" w:rsidRDefault="003F18B8" w:rsidP="00FF1A35">
      <w:pPr>
        <w:pStyle w:val="Bezodstpw"/>
        <w:numPr>
          <w:ilvl w:val="0"/>
          <w:numId w:val="23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W sytuacjach wymagających czynności pielęgnacyjnych i higienicznych wobec dziecka, należy unikać innego niż niezbędny kontakt fizyczny z dzieckiem.</w:t>
      </w:r>
    </w:p>
    <w:p w:rsidR="003F18B8" w:rsidRPr="00012A5E" w:rsidRDefault="003F18B8" w:rsidP="00FF1A35">
      <w:pPr>
        <w:pStyle w:val="Bezodstpw"/>
        <w:numPr>
          <w:ilvl w:val="0"/>
          <w:numId w:val="23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Dopuszcza się kontakt fizyczny z dzieckiem w sy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tuacji trudnej emocjonalnie dla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dziecka, w szczególności w czasie interwencji, odebrania dziecka z domu biologicznych rodziców na mocy postanowienia sądu, przewożenia do placówek opiekuńczo-wychowawczych, rodzin zastępczych w celu zniwelowania napięcia, obniżenia stresu, pocieszenia, uspokojenia, z zachowaniem 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profesjonalizmu i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adekwatnie do zaistniałej sytuacji.</w:t>
      </w:r>
    </w:p>
    <w:p w:rsidR="003F18B8" w:rsidRPr="00012A5E" w:rsidRDefault="003F18B8" w:rsidP="00012A5E">
      <w:pPr>
        <w:pStyle w:val="Nagwek2"/>
        <w:spacing w:after="0"/>
        <w:ind w:right="0"/>
        <w:jc w:val="left"/>
        <w:rPr>
          <w:rFonts w:ascii="Arial" w:hAnsi="Arial" w:cs="Arial"/>
          <w:b/>
          <w:sz w:val="28"/>
          <w:lang w:val="pl-PL"/>
        </w:rPr>
      </w:pPr>
      <w:r w:rsidRPr="00012A5E">
        <w:rPr>
          <w:rFonts w:ascii="Arial" w:hAnsi="Arial" w:cs="Arial"/>
          <w:b/>
          <w:sz w:val="28"/>
          <w:lang w:val="pl-PL"/>
        </w:rPr>
        <w:t>Procedury interwencji w przypadku podejrzenia krzywdzenia dziecka</w:t>
      </w:r>
    </w:p>
    <w:p w:rsidR="003F18B8" w:rsidRPr="00012A5E" w:rsidRDefault="003F18B8" w:rsidP="00FF1A35">
      <w:pPr>
        <w:pStyle w:val="Bezodstpw"/>
        <w:numPr>
          <w:ilvl w:val="0"/>
          <w:numId w:val="24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Konieczność zgłoszenia danego przypadku Dyrektorowi PCPR </w:t>
      </w:r>
      <w:r w:rsidR="007A43A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w Zgierzu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zachodzi, gdy:</w:t>
      </w:r>
    </w:p>
    <w:p w:rsidR="003F18B8" w:rsidRPr="00012A5E" w:rsidRDefault="003F18B8" w:rsidP="00FF1A35">
      <w:pPr>
        <w:pStyle w:val="Bezodstpw"/>
        <w:numPr>
          <w:ilvl w:val="0"/>
          <w:numId w:val="25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Pracownik podejrzewa, że dziecko jest krzywdzone;</w:t>
      </w:r>
    </w:p>
    <w:p w:rsidR="003F18B8" w:rsidRPr="00012A5E" w:rsidRDefault="003F18B8" w:rsidP="00FF1A35">
      <w:pPr>
        <w:pStyle w:val="Bezodstpw"/>
        <w:numPr>
          <w:ilvl w:val="0"/>
          <w:numId w:val="25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Dziecko ujawniło doświadczenia krzywdzenia;</w:t>
      </w:r>
    </w:p>
    <w:p w:rsidR="003F18B8" w:rsidRPr="00012A5E" w:rsidRDefault="003F18B8" w:rsidP="00FF1A35">
      <w:pPr>
        <w:pStyle w:val="Bezodstpw"/>
        <w:numPr>
          <w:ilvl w:val="0"/>
          <w:numId w:val="25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lastRenderedPageBreak/>
        <w:t>Inna osoba zgłosiła podejrzenie krzywdzenia dziecka bez względu na to czy można ustalić tożsamość zgłaszającego.</w:t>
      </w:r>
    </w:p>
    <w:p w:rsidR="003F18B8" w:rsidRPr="00012A5E" w:rsidRDefault="003F18B8" w:rsidP="00FF1A35">
      <w:pPr>
        <w:pStyle w:val="Bezodstpw"/>
        <w:numPr>
          <w:ilvl w:val="0"/>
          <w:numId w:val="24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W przypadku podjęcia przez pracownika podejrzenia, że dziecko jest krzywdzone, pracownik ma obowiązek przekazać niezwłocznie Dyrektorowi PCPR</w:t>
      </w:r>
      <w:r w:rsidR="007A43AE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w Zgierzu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informację w tej sprawie. W sytuacji zagrażając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ej życiu lub zdrowiu dziecka, w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pierwszej kolejności należy zabezpieczyć dziecko, w szczególności pop</w:t>
      </w:r>
      <w:r w:rsidR="00232D29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rzez </w:t>
      </w:r>
      <w:r w:rsidR="00D47CB8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zawiadomienie odpowiednich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służb lub/i odseparowanie dziecka, </w:t>
      </w:r>
      <w:r w:rsidR="006F363A" w:rsidRPr="00012A5E">
        <w:rPr>
          <w:rFonts w:ascii="Arial" w:hAnsi="Arial" w:cs="Arial"/>
          <w:color w:val="auto"/>
          <w:sz w:val="24"/>
          <w:szCs w:val="24"/>
          <w:lang w:val="pl-PL"/>
        </w:rPr>
        <w:t>udzielenie niezbędnej pomocy, w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tym medycznej przez wykwalifikowane służby medyczne, następnie należy wykonać niezbędną dokumentację.</w:t>
      </w:r>
    </w:p>
    <w:p w:rsidR="003F18B8" w:rsidRPr="00012A5E" w:rsidRDefault="003F18B8" w:rsidP="00FF1A35">
      <w:pPr>
        <w:pStyle w:val="Bezodstpw"/>
        <w:numPr>
          <w:ilvl w:val="0"/>
          <w:numId w:val="24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Pracownik prowadzący sprawę dziecka, po otrzymaniu informacji o podejrzeniu krzywdzenia dziecka podejmuje czy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nności adekwatne do sytuacji, w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szczególności:</w:t>
      </w:r>
    </w:p>
    <w:p w:rsidR="003F18B8" w:rsidRPr="00012A5E" w:rsidRDefault="003F18B8" w:rsidP="00FF1A35">
      <w:pPr>
        <w:pStyle w:val="Bezodstpw"/>
        <w:numPr>
          <w:ilvl w:val="0"/>
          <w:numId w:val="26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Przeprowadza ustaleni</w:t>
      </w:r>
      <w:r w:rsidR="00B958BD" w:rsidRPr="00012A5E">
        <w:rPr>
          <w:rFonts w:ascii="Arial" w:hAnsi="Arial" w:cs="Arial"/>
          <w:color w:val="auto"/>
          <w:sz w:val="24"/>
          <w:szCs w:val="24"/>
          <w:lang w:val="pl-PL"/>
        </w:rPr>
        <w:t>a dot. stanu faktycznego sprawy;</w:t>
      </w:r>
    </w:p>
    <w:p w:rsidR="003F18B8" w:rsidRPr="00012A5E" w:rsidRDefault="003F18B8" w:rsidP="00FF1A35">
      <w:pPr>
        <w:pStyle w:val="Bezodstpw"/>
        <w:numPr>
          <w:ilvl w:val="0"/>
          <w:numId w:val="26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Tworzy plan pomocy dziecku obejmujący m.in.: podjęcie działań w celu zapewnieniu dziecku bezpieczeństwa, w tym zgłoszenia sprawy do odpowiednich instytucji, wsparcie psychologiczne dziecka i jego najbliższego otoczenia.</w:t>
      </w:r>
    </w:p>
    <w:p w:rsidR="003F18B8" w:rsidRPr="00012A5E" w:rsidRDefault="003F18B8" w:rsidP="00FF1A35">
      <w:pPr>
        <w:pStyle w:val="Bezodstpw"/>
        <w:numPr>
          <w:ilvl w:val="0"/>
          <w:numId w:val="24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W PCPR </w:t>
      </w:r>
      <w:r w:rsidR="00DD6EA0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w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Zgierzu pracownikami odpowiedzialnymi za przyjmowanie, dokumentowanie i przeprowadzanie działań są pracownicy zespołu ds. pieczy zastępczej. W sytuacjach braków kadrowych, pracownika wyznacza Dyrektor.</w:t>
      </w:r>
    </w:p>
    <w:p w:rsidR="003F18B8" w:rsidRPr="00012A5E" w:rsidRDefault="003F18B8" w:rsidP="00012A5E">
      <w:pPr>
        <w:pStyle w:val="Nagwek2"/>
        <w:spacing w:after="0"/>
        <w:ind w:right="0"/>
        <w:jc w:val="left"/>
        <w:rPr>
          <w:rFonts w:ascii="Arial" w:hAnsi="Arial" w:cs="Arial"/>
          <w:b/>
          <w:sz w:val="28"/>
          <w:lang w:val="pl-PL"/>
        </w:rPr>
      </w:pPr>
      <w:r w:rsidRPr="00012A5E">
        <w:rPr>
          <w:rFonts w:ascii="Arial" w:hAnsi="Arial" w:cs="Arial"/>
          <w:b/>
          <w:sz w:val="28"/>
          <w:lang w:val="pl-PL"/>
        </w:rPr>
        <w:t>Zasady ochrony danych dziecka</w:t>
      </w:r>
    </w:p>
    <w:p w:rsidR="003F18B8" w:rsidRPr="00012A5E" w:rsidRDefault="003F18B8" w:rsidP="00FF1A35">
      <w:pPr>
        <w:pStyle w:val="Bezodstpw"/>
        <w:numPr>
          <w:ilvl w:val="0"/>
          <w:numId w:val="27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Dane osobowe małoletnich, w tym wizerunek podlegają ochronie.</w:t>
      </w:r>
    </w:p>
    <w:p w:rsidR="003F18B8" w:rsidRPr="00012A5E" w:rsidRDefault="003F18B8" w:rsidP="00FF1A35">
      <w:pPr>
        <w:pStyle w:val="Bezodstpw"/>
        <w:numPr>
          <w:ilvl w:val="0"/>
          <w:numId w:val="27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Szczegółowe zasady ochrony danych dziecka, w tym wizerunku określone są w odrębnych przepisach.</w:t>
      </w:r>
    </w:p>
    <w:p w:rsidR="003F18B8" w:rsidRPr="00012A5E" w:rsidRDefault="003F18B8" w:rsidP="00012A5E">
      <w:pPr>
        <w:pStyle w:val="Nagwek2"/>
        <w:spacing w:after="0"/>
        <w:ind w:right="0"/>
        <w:jc w:val="left"/>
        <w:rPr>
          <w:rFonts w:ascii="Arial" w:hAnsi="Arial" w:cs="Arial"/>
          <w:b/>
          <w:sz w:val="28"/>
          <w:lang w:val="pl-PL"/>
        </w:rPr>
      </w:pPr>
      <w:r w:rsidRPr="00012A5E">
        <w:rPr>
          <w:rFonts w:ascii="Arial" w:hAnsi="Arial" w:cs="Arial"/>
          <w:b/>
          <w:sz w:val="28"/>
          <w:lang w:val="pl-PL"/>
        </w:rPr>
        <w:t>Procedury ochrony dzieci</w:t>
      </w:r>
      <w:r w:rsidR="008803F8" w:rsidRPr="00012A5E">
        <w:rPr>
          <w:rFonts w:ascii="Arial" w:hAnsi="Arial" w:cs="Arial"/>
          <w:b/>
          <w:sz w:val="28"/>
          <w:lang w:val="pl-PL"/>
        </w:rPr>
        <w:t xml:space="preserve"> przed treściami szkodliwymi w </w:t>
      </w:r>
      <w:r w:rsidR="00DA2B3B" w:rsidRPr="00012A5E">
        <w:rPr>
          <w:rFonts w:ascii="Arial" w:hAnsi="Arial" w:cs="Arial"/>
          <w:b/>
          <w:sz w:val="28"/>
          <w:lang w:val="pl-PL"/>
        </w:rPr>
        <w:t>i</w:t>
      </w:r>
      <w:r w:rsidR="00A9138F" w:rsidRPr="00012A5E">
        <w:rPr>
          <w:rFonts w:ascii="Arial" w:hAnsi="Arial" w:cs="Arial"/>
          <w:b/>
          <w:sz w:val="28"/>
          <w:lang w:val="pl-PL"/>
        </w:rPr>
        <w:t>nternecie oraz utrwalonymi w</w:t>
      </w:r>
      <w:r w:rsidR="00AA5373" w:rsidRPr="00012A5E">
        <w:rPr>
          <w:rFonts w:ascii="Arial" w:hAnsi="Arial" w:cs="Arial"/>
          <w:b/>
          <w:sz w:val="28"/>
          <w:lang w:val="pl-PL"/>
        </w:rPr>
        <w:t xml:space="preserve"> </w:t>
      </w:r>
      <w:r w:rsidRPr="00012A5E">
        <w:rPr>
          <w:rFonts w:ascii="Arial" w:hAnsi="Arial" w:cs="Arial"/>
          <w:b/>
          <w:sz w:val="28"/>
          <w:lang w:val="pl-PL"/>
        </w:rPr>
        <w:t>innej formie.</w:t>
      </w:r>
    </w:p>
    <w:p w:rsidR="003F18B8" w:rsidRPr="00012A5E" w:rsidRDefault="003F18B8" w:rsidP="00FF1A35">
      <w:pPr>
        <w:pStyle w:val="Bezodstpw"/>
        <w:numPr>
          <w:ilvl w:val="0"/>
          <w:numId w:val="28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Na terenie Powiatowego Centrum Pomocy Rodzinie w Zgierzu nie ma ogólnodostępnej sieci internetowej.</w:t>
      </w:r>
    </w:p>
    <w:p w:rsidR="003F18B8" w:rsidRPr="00012A5E" w:rsidRDefault="009D33C7" w:rsidP="00FF1A35">
      <w:pPr>
        <w:pStyle w:val="Bezodstpw"/>
        <w:numPr>
          <w:ilvl w:val="0"/>
          <w:numId w:val="28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Za treści</w:t>
      </w:r>
      <w:r w:rsidR="003F18B8" w:rsidRPr="00012A5E">
        <w:rPr>
          <w:rFonts w:ascii="Arial" w:hAnsi="Arial" w:cs="Arial"/>
          <w:color w:val="auto"/>
          <w:sz w:val="24"/>
          <w:szCs w:val="24"/>
          <w:lang w:val="pl-PL"/>
        </w:rPr>
        <w:t>, które dzieci oglądają na własnych nośnikach (telefony, tablety, itp.) odpowiadają rodzice, rodzice zastępczy, opiekunowie prawni.</w:t>
      </w:r>
    </w:p>
    <w:p w:rsidR="005B62FB" w:rsidRPr="00012A5E" w:rsidRDefault="00FC3F0E" w:rsidP="00FF1A35">
      <w:pPr>
        <w:pStyle w:val="Bezodstpw"/>
        <w:numPr>
          <w:ilvl w:val="0"/>
          <w:numId w:val="28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Pracownicy organizatora rodzinnej pieczy zastępczej</w:t>
      </w:r>
      <w:r w:rsidR="003F18B8" w:rsidRPr="00012A5E">
        <w:rPr>
          <w:rFonts w:ascii="Arial" w:hAnsi="Arial" w:cs="Arial"/>
          <w:color w:val="auto"/>
          <w:sz w:val="24"/>
          <w:szCs w:val="24"/>
          <w:lang w:val="pl-PL"/>
        </w:rPr>
        <w:t>, w ramach swoich czynności służbowych poruszają z rodzicami zastępczymi oraz z dziećmi kwestię bezpiecznego korzystania z internetu, zarówno przez dzieci jak i dorosłych.</w:t>
      </w:r>
    </w:p>
    <w:p w:rsidR="005B62FB" w:rsidRPr="00012A5E" w:rsidRDefault="003F18B8" w:rsidP="00FF1A35">
      <w:pPr>
        <w:pStyle w:val="Bezodstpw"/>
        <w:numPr>
          <w:ilvl w:val="0"/>
          <w:numId w:val="28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lastRenderedPageBreak/>
        <w:t>Bezpieczeństwo w sieci, cyberprzemoc, uzależnienia i tematy pokrewne poruszane są przez psychologa, w czasie spotkań indywidualnych, grup wsparcia oraz szkoleń podwyższających kompetencje rodzin zastępczych.</w:t>
      </w:r>
    </w:p>
    <w:p w:rsidR="00052257" w:rsidRPr="00012A5E" w:rsidRDefault="003F18B8" w:rsidP="00FF1A35">
      <w:pPr>
        <w:pStyle w:val="Bezodstpw"/>
        <w:numPr>
          <w:ilvl w:val="0"/>
          <w:numId w:val="28"/>
        </w:numPr>
        <w:spacing w:line="360" w:lineRule="auto"/>
        <w:ind w:left="360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Wszelkie symptomy świadczące o behawioralnym uzależnieniu cyfrowym zauważane przez rodziców zastępczych, koordynatorów rodzinnej pieczy zastępczej, aspirantów pracy socjalnej ds. pieczy zastępczej, nauczycieli, pedagogów lub </w:t>
      </w:r>
      <w:r w:rsidR="00C50139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inne osoby z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otoczenia dziecka traktowan</w:t>
      </w:r>
      <w:r w:rsidR="00C50139" w:rsidRPr="00012A5E">
        <w:rPr>
          <w:rFonts w:ascii="Arial" w:hAnsi="Arial" w:cs="Arial"/>
          <w:color w:val="auto"/>
          <w:sz w:val="24"/>
          <w:szCs w:val="24"/>
          <w:lang w:val="pl-PL"/>
        </w:rPr>
        <w:t>e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 są jako potencjalne zagrożenie </w:t>
      </w:r>
      <w:r w:rsidR="00C50139" w:rsidRPr="00012A5E">
        <w:rPr>
          <w:rFonts w:ascii="Arial" w:hAnsi="Arial" w:cs="Arial"/>
          <w:color w:val="auto"/>
          <w:sz w:val="24"/>
          <w:szCs w:val="24"/>
          <w:lang w:val="pl-PL"/>
        </w:rPr>
        <w:t xml:space="preserve">dla 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dziecka i wdrażane są śro</w:t>
      </w:r>
      <w:r w:rsidR="008803F8" w:rsidRPr="00012A5E">
        <w:rPr>
          <w:rFonts w:ascii="Arial" w:hAnsi="Arial" w:cs="Arial"/>
          <w:color w:val="auto"/>
          <w:sz w:val="24"/>
          <w:szCs w:val="24"/>
          <w:lang w:val="pl-PL"/>
        </w:rPr>
        <w:t>dki wspierające w zależności od 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t>stwierdzonych potrzeb.</w:t>
      </w:r>
    </w:p>
    <w:p w:rsidR="002A6A57" w:rsidRPr="00012A5E" w:rsidRDefault="002A6A57" w:rsidP="00FF1A35">
      <w:pPr>
        <w:pStyle w:val="Bezodstpw"/>
        <w:spacing w:line="360" w:lineRule="auto"/>
        <w:rPr>
          <w:rFonts w:ascii="Arial" w:hAnsi="Arial" w:cs="Arial"/>
          <w:color w:val="auto"/>
          <w:sz w:val="24"/>
          <w:szCs w:val="24"/>
          <w:lang w:val="pl-PL"/>
        </w:rPr>
      </w:pPr>
    </w:p>
    <w:p w:rsidR="002A6A57" w:rsidRPr="00012A5E" w:rsidRDefault="002A6A57" w:rsidP="00FF1A35">
      <w:pPr>
        <w:pStyle w:val="Bezodstpw"/>
        <w:spacing w:line="360" w:lineRule="auto"/>
        <w:rPr>
          <w:rFonts w:ascii="Arial" w:hAnsi="Arial" w:cs="Arial"/>
          <w:color w:val="auto"/>
          <w:sz w:val="24"/>
          <w:szCs w:val="24"/>
          <w:lang w:val="pl-PL"/>
        </w:rPr>
      </w:pPr>
      <w:r w:rsidRPr="00012A5E">
        <w:rPr>
          <w:rFonts w:ascii="Arial" w:hAnsi="Arial" w:cs="Arial"/>
          <w:color w:val="auto"/>
          <w:sz w:val="24"/>
          <w:szCs w:val="24"/>
          <w:lang w:val="pl-PL"/>
        </w:rPr>
        <w:t>Dyrektor Powiatowego Centrum Pomocy Rodzinie w Zgierzu Maria Miśkiewicz</w:t>
      </w:r>
      <w:r w:rsidRPr="00012A5E">
        <w:rPr>
          <w:rFonts w:ascii="Arial" w:hAnsi="Arial" w:cs="Arial"/>
          <w:color w:val="auto"/>
          <w:sz w:val="24"/>
          <w:szCs w:val="24"/>
          <w:lang w:val="pl-PL"/>
        </w:rPr>
        <w:br/>
        <w:t>Zgierz, dnia 01.08.2024 r.</w:t>
      </w:r>
    </w:p>
    <w:sectPr w:rsidR="002A6A57" w:rsidRPr="00012A5E" w:rsidSect="00052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3F" w:rsidRDefault="00FE6A3F" w:rsidP="006F363A">
      <w:pPr>
        <w:spacing w:after="0" w:line="240" w:lineRule="auto"/>
      </w:pPr>
      <w:r>
        <w:separator/>
      </w:r>
    </w:p>
  </w:endnote>
  <w:endnote w:type="continuationSeparator" w:id="0">
    <w:p w:rsidR="00FE6A3F" w:rsidRDefault="00FE6A3F" w:rsidP="006F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56" w:rsidRDefault="00FF0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63A" w:rsidRDefault="006F363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483E">
      <w:rPr>
        <w:noProof/>
      </w:rPr>
      <w:t>1</w:t>
    </w:r>
    <w:r>
      <w:fldChar w:fldCharType="end"/>
    </w:r>
  </w:p>
  <w:p w:rsidR="006F363A" w:rsidRDefault="006F363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56" w:rsidRDefault="00FF00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3F" w:rsidRDefault="00FE6A3F" w:rsidP="006F363A">
      <w:pPr>
        <w:spacing w:after="0" w:line="240" w:lineRule="auto"/>
      </w:pPr>
      <w:r>
        <w:separator/>
      </w:r>
    </w:p>
  </w:footnote>
  <w:footnote w:type="continuationSeparator" w:id="0">
    <w:p w:rsidR="00FE6A3F" w:rsidRDefault="00FE6A3F" w:rsidP="006F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56" w:rsidRDefault="00FF00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56" w:rsidRDefault="00FF00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56" w:rsidRDefault="00FF00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5E5"/>
    <w:multiLevelType w:val="hybridMultilevel"/>
    <w:tmpl w:val="C4DA583C"/>
    <w:lvl w:ilvl="0" w:tplc="11A0A82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13B3"/>
    <w:multiLevelType w:val="hybridMultilevel"/>
    <w:tmpl w:val="35960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574DA"/>
    <w:multiLevelType w:val="hybridMultilevel"/>
    <w:tmpl w:val="60CCD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02285"/>
    <w:multiLevelType w:val="hybridMultilevel"/>
    <w:tmpl w:val="ECE46E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577C3"/>
    <w:multiLevelType w:val="hybridMultilevel"/>
    <w:tmpl w:val="AE7698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7C6F73"/>
    <w:multiLevelType w:val="hybridMultilevel"/>
    <w:tmpl w:val="CCB01DF2"/>
    <w:lvl w:ilvl="0" w:tplc="11A0A82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269"/>
    <w:multiLevelType w:val="hybridMultilevel"/>
    <w:tmpl w:val="11A4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3377A"/>
    <w:multiLevelType w:val="hybridMultilevel"/>
    <w:tmpl w:val="4168B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F302E"/>
    <w:multiLevelType w:val="hybridMultilevel"/>
    <w:tmpl w:val="191C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E3E3F"/>
    <w:multiLevelType w:val="hybridMultilevel"/>
    <w:tmpl w:val="4F8401B8"/>
    <w:lvl w:ilvl="0" w:tplc="11A0A82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E60E6"/>
    <w:multiLevelType w:val="hybridMultilevel"/>
    <w:tmpl w:val="8F484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32A12"/>
    <w:multiLevelType w:val="hybridMultilevel"/>
    <w:tmpl w:val="A02AD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C8693B"/>
    <w:multiLevelType w:val="hybridMultilevel"/>
    <w:tmpl w:val="AC4A202C"/>
    <w:lvl w:ilvl="0" w:tplc="11A0A82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E482A"/>
    <w:multiLevelType w:val="hybridMultilevel"/>
    <w:tmpl w:val="56846802"/>
    <w:lvl w:ilvl="0" w:tplc="11A0A82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71530"/>
    <w:multiLevelType w:val="hybridMultilevel"/>
    <w:tmpl w:val="26224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23EF3"/>
    <w:multiLevelType w:val="hybridMultilevel"/>
    <w:tmpl w:val="47CEF67E"/>
    <w:lvl w:ilvl="0" w:tplc="11A0A82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6276A"/>
    <w:multiLevelType w:val="hybridMultilevel"/>
    <w:tmpl w:val="FC1AF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27682"/>
    <w:multiLevelType w:val="hybridMultilevel"/>
    <w:tmpl w:val="A448D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510A4"/>
    <w:multiLevelType w:val="hybridMultilevel"/>
    <w:tmpl w:val="B3183B2E"/>
    <w:lvl w:ilvl="0" w:tplc="A3BA9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E02FD"/>
    <w:multiLevelType w:val="hybridMultilevel"/>
    <w:tmpl w:val="B678C284"/>
    <w:lvl w:ilvl="0" w:tplc="11A0A82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80C69"/>
    <w:multiLevelType w:val="multilevel"/>
    <w:tmpl w:val="7C10D78A"/>
    <w:lvl w:ilvl="0">
      <w:start w:val="1"/>
      <w:numFmt w:val="decimal"/>
      <w:lvlText w:val="%1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2">
      <w:start w:val="1"/>
      <w:numFmt w:val="none"/>
      <w:lvlText w:val="a)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357" w:hanging="357"/>
      </w:pPr>
      <w:rPr>
        <w:rFonts w:hint="default"/>
      </w:rPr>
    </w:lvl>
  </w:abstractNum>
  <w:abstractNum w:abstractNumId="21">
    <w:nsid w:val="496A2596"/>
    <w:multiLevelType w:val="hybridMultilevel"/>
    <w:tmpl w:val="62BC60FA"/>
    <w:lvl w:ilvl="0" w:tplc="11A0A826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5729C"/>
    <w:multiLevelType w:val="hybridMultilevel"/>
    <w:tmpl w:val="6512F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A4DEF"/>
    <w:multiLevelType w:val="hybridMultilevel"/>
    <w:tmpl w:val="9BD8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86C2B"/>
    <w:multiLevelType w:val="hybridMultilevel"/>
    <w:tmpl w:val="04F43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D2B0B"/>
    <w:multiLevelType w:val="hybridMultilevel"/>
    <w:tmpl w:val="37042574"/>
    <w:lvl w:ilvl="0" w:tplc="A378A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E4A1F"/>
    <w:multiLevelType w:val="hybridMultilevel"/>
    <w:tmpl w:val="31B69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E2C30"/>
    <w:multiLevelType w:val="hybridMultilevel"/>
    <w:tmpl w:val="638EA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A1305B"/>
    <w:multiLevelType w:val="hybridMultilevel"/>
    <w:tmpl w:val="8D741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574A2"/>
    <w:multiLevelType w:val="hybridMultilevel"/>
    <w:tmpl w:val="5F0C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13"/>
  </w:num>
  <w:num w:numId="5">
    <w:abstractNumId w:val="0"/>
  </w:num>
  <w:num w:numId="6">
    <w:abstractNumId w:val="12"/>
  </w:num>
  <w:num w:numId="7">
    <w:abstractNumId w:val="19"/>
  </w:num>
  <w:num w:numId="8">
    <w:abstractNumId w:val="5"/>
  </w:num>
  <w:num w:numId="9">
    <w:abstractNumId w:val="3"/>
  </w:num>
  <w:num w:numId="10">
    <w:abstractNumId w:val="16"/>
  </w:num>
  <w:num w:numId="11">
    <w:abstractNumId w:val="28"/>
  </w:num>
  <w:num w:numId="12">
    <w:abstractNumId w:val="6"/>
  </w:num>
  <w:num w:numId="13">
    <w:abstractNumId w:val="24"/>
  </w:num>
  <w:num w:numId="14">
    <w:abstractNumId w:val="23"/>
  </w:num>
  <w:num w:numId="15">
    <w:abstractNumId w:val="8"/>
  </w:num>
  <w:num w:numId="16">
    <w:abstractNumId w:val="4"/>
  </w:num>
  <w:num w:numId="17">
    <w:abstractNumId w:val="11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9"/>
  </w:num>
  <w:num w:numId="23">
    <w:abstractNumId w:val="17"/>
  </w:num>
  <w:num w:numId="24">
    <w:abstractNumId w:val="1"/>
  </w:num>
  <w:num w:numId="25">
    <w:abstractNumId w:val="7"/>
  </w:num>
  <w:num w:numId="26">
    <w:abstractNumId w:val="10"/>
  </w:num>
  <w:num w:numId="27">
    <w:abstractNumId w:val="26"/>
  </w:num>
  <w:num w:numId="28">
    <w:abstractNumId w:val="14"/>
  </w:num>
  <w:num w:numId="29">
    <w:abstractNumId w:val="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B8"/>
    <w:rsid w:val="00012A5E"/>
    <w:rsid w:val="00052257"/>
    <w:rsid w:val="000F0D07"/>
    <w:rsid w:val="00105A4D"/>
    <w:rsid w:val="0015033B"/>
    <w:rsid w:val="001C34C8"/>
    <w:rsid w:val="002006D8"/>
    <w:rsid w:val="00232D29"/>
    <w:rsid w:val="0025133C"/>
    <w:rsid w:val="002657A2"/>
    <w:rsid w:val="002A2524"/>
    <w:rsid w:val="002A5408"/>
    <w:rsid w:val="002A6A57"/>
    <w:rsid w:val="0037070F"/>
    <w:rsid w:val="003B3603"/>
    <w:rsid w:val="003E298D"/>
    <w:rsid w:val="003F18B8"/>
    <w:rsid w:val="00454710"/>
    <w:rsid w:val="004929C5"/>
    <w:rsid w:val="004F1CA5"/>
    <w:rsid w:val="005953CE"/>
    <w:rsid w:val="005B62FB"/>
    <w:rsid w:val="006502BE"/>
    <w:rsid w:val="00664C9E"/>
    <w:rsid w:val="00667748"/>
    <w:rsid w:val="006B03B6"/>
    <w:rsid w:val="006B2008"/>
    <w:rsid w:val="006E2D45"/>
    <w:rsid w:val="006F363A"/>
    <w:rsid w:val="00725A85"/>
    <w:rsid w:val="007A43AE"/>
    <w:rsid w:val="007B347E"/>
    <w:rsid w:val="00846A1E"/>
    <w:rsid w:val="008803F8"/>
    <w:rsid w:val="008E3C0D"/>
    <w:rsid w:val="0090347E"/>
    <w:rsid w:val="009057D0"/>
    <w:rsid w:val="009459C7"/>
    <w:rsid w:val="00980DC0"/>
    <w:rsid w:val="00981338"/>
    <w:rsid w:val="00981561"/>
    <w:rsid w:val="00995F35"/>
    <w:rsid w:val="009C26AD"/>
    <w:rsid w:val="009D33C7"/>
    <w:rsid w:val="009E7C0D"/>
    <w:rsid w:val="00A0483E"/>
    <w:rsid w:val="00A15953"/>
    <w:rsid w:val="00A30C76"/>
    <w:rsid w:val="00A36AC1"/>
    <w:rsid w:val="00A445EB"/>
    <w:rsid w:val="00A87EB0"/>
    <w:rsid w:val="00A9138F"/>
    <w:rsid w:val="00A949B5"/>
    <w:rsid w:val="00AA5373"/>
    <w:rsid w:val="00AC65BD"/>
    <w:rsid w:val="00B0683F"/>
    <w:rsid w:val="00B143FB"/>
    <w:rsid w:val="00B302FD"/>
    <w:rsid w:val="00B41461"/>
    <w:rsid w:val="00B64A95"/>
    <w:rsid w:val="00B81C4D"/>
    <w:rsid w:val="00B958BD"/>
    <w:rsid w:val="00BD2611"/>
    <w:rsid w:val="00C277D7"/>
    <w:rsid w:val="00C50139"/>
    <w:rsid w:val="00C56569"/>
    <w:rsid w:val="00C77256"/>
    <w:rsid w:val="00C85045"/>
    <w:rsid w:val="00D10861"/>
    <w:rsid w:val="00D47CB8"/>
    <w:rsid w:val="00D65C2E"/>
    <w:rsid w:val="00DA2B3B"/>
    <w:rsid w:val="00DD1D16"/>
    <w:rsid w:val="00DD6EA0"/>
    <w:rsid w:val="00E73B99"/>
    <w:rsid w:val="00FC3F0E"/>
    <w:rsid w:val="00FE6A3F"/>
    <w:rsid w:val="00FF0056"/>
    <w:rsid w:val="00FF1A35"/>
    <w:rsid w:val="00FF2B3E"/>
    <w:rsid w:val="00FF3A80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8B8"/>
    <w:pPr>
      <w:spacing w:after="160" w:line="259" w:lineRule="auto"/>
    </w:pPr>
    <w:rPr>
      <w:rFonts w:ascii="Courier New" w:eastAsia="Courier New" w:hAnsi="Courier New" w:cs="Courier New"/>
      <w:color w:val="000000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83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3F18B8"/>
    <w:pPr>
      <w:keepNext/>
      <w:keepLines/>
      <w:spacing w:after="233" w:line="265" w:lineRule="auto"/>
      <w:ind w:left="10" w:right="230" w:hanging="10"/>
      <w:jc w:val="center"/>
      <w:outlineLvl w:val="1"/>
    </w:pPr>
    <w:rPr>
      <w:rFonts w:eastAsia="Times New Roman"/>
      <w:color w:val="000000"/>
      <w:sz w:val="26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F18B8"/>
    <w:rPr>
      <w:rFonts w:eastAsia="Times New Roman"/>
      <w:color w:val="000000"/>
      <w:sz w:val="26"/>
      <w:szCs w:val="22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3F1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18B8"/>
    <w:rPr>
      <w:rFonts w:ascii="Tahoma" w:eastAsia="Courier New" w:hAnsi="Tahoma" w:cs="Tahoma"/>
      <w:color w:val="000000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F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363A"/>
    <w:rPr>
      <w:rFonts w:ascii="Courier New" w:eastAsia="Courier New" w:hAnsi="Courier New" w:cs="Courier New"/>
      <w:color w:val="000000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F36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363A"/>
    <w:rPr>
      <w:rFonts w:ascii="Courier New" w:eastAsia="Courier New" w:hAnsi="Courier New" w:cs="Courier New"/>
      <w:color w:val="000000"/>
      <w:sz w:val="22"/>
      <w:szCs w:val="22"/>
      <w:lang w:val="en-US" w:eastAsia="en-US"/>
    </w:rPr>
  </w:style>
  <w:style w:type="character" w:customStyle="1" w:styleId="Nagwek1Znak">
    <w:name w:val="Nagłówek 1 Znak"/>
    <w:link w:val="Nagwek1"/>
    <w:uiPriority w:val="9"/>
    <w:rsid w:val="00B0683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paragraph" w:styleId="Bezodstpw">
    <w:name w:val="No Spacing"/>
    <w:uiPriority w:val="1"/>
    <w:qFormat/>
    <w:rsid w:val="00232D29"/>
    <w:rPr>
      <w:rFonts w:ascii="Courier New" w:eastAsia="Courier New" w:hAnsi="Courier New" w:cs="Courier New"/>
      <w:color w:val="00000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8B8"/>
    <w:pPr>
      <w:spacing w:after="160" w:line="259" w:lineRule="auto"/>
    </w:pPr>
    <w:rPr>
      <w:rFonts w:ascii="Courier New" w:eastAsia="Courier New" w:hAnsi="Courier New" w:cs="Courier New"/>
      <w:color w:val="000000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83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3F18B8"/>
    <w:pPr>
      <w:keepNext/>
      <w:keepLines/>
      <w:spacing w:after="233" w:line="265" w:lineRule="auto"/>
      <w:ind w:left="10" w:right="230" w:hanging="10"/>
      <w:jc w:val="center"/>
      <w:outlineLvl w:val="1"/>
    </w:pPr>
    <w:rPr>
      <w:rFonts w:eastAsia="Times New Roman"/>
      <w:color w:val="000000"/>
      <w:sz w:val="26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F18B8"/>
    <w:rPr>
      <w:rFonts w:eastAsia="Times New Roman"/>
      <w:color w:val="000000"/>
      <w:sz w:val="26"/>
      <w:szCs w:val="22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3F1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18B8"/>
    <w:rPr>
      <w:rFonts w:ascii="Tahoma" w:eastAsia="Courier New" w:hAnsi="Tahoma" w:cs="Tahoma"/>
      <w:color w:val="000000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F3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363A"/>
    <w:rPr>
      <w:rFonts w:ascii="Courier New" w:eastAsia="Courier New" w:hAnsi="Courier New" w:cs="Courier New"/>
      <w:color w:val="000000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F36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363A"/>
    <w:rPr>
      <w:rFonts w:ascii="Courier New" w:eastAsia="Courier New" w:hAnsi="Courier New" w:cs="Courier New"/>
      <w:color w:val="000000"/>
      <w:sz w:val="22"/>
      <w:szCs w:val="22"/>
      <w:lang w:val="en-US" w:eastAsia="en-US"/>
    </w:rPr>
  </w:style>
  <w:style w:type="character" w:customStyle="1" w:styleId="Nagwek1Znak">
    <w:name w:val="Nagłówek 1 Znak"/>
    <w:link w:val="Nagwek1"/>
    <w:uiPriority w:val="9"/>
    <w:rsid w:val="00B0683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paragraph" w:styleId="Bezodstpw">
    <w:name w:val="No Spacing"/>
    <w:uiPriority w:val="1"/>
    <w:qFormat/>
    <w:rsid w:val="00232D29"/>
    <w:rPr>
      <w:rFonts w:ascii="Courier New" w:eastAsia="Courier New" w:hAnsi="Courier New" w:cs="Courier New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8ACA-FEAD-45DC-923A-11EC315D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1184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cp:lastModifiedBy>Paula Stasiak</cp:lastModifiedBy>
  <cp:revision>9</cp:revision>
  <cp:lastPrinted>2024-08-01T08:56:00Z</cp:lastPrinted>
  <dcterms:created xsi:type="dcterms:W3CDTF">2025-01-10T07:57:00Z</dcterms:created>
  <dcterms:modified xsi:type="dcterms:W3CDTF">2025-01-10T12:49:00Z</dcterms:modified>
</cp:coreProperties>
</file>